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C796" w14:textId="3336D7B5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6A6F1B">
        <w:rPr>
          <w:rStyle w:val="rvts15"/>
          <w:b/>
          <w:sz w:val="24"/>
        </w:rPr>
        <w:t>1</w:t>
      </w:r>
      <w:r w:rsidR="000C7B0E">
        <w:rPr>
          <w:rStyle w:val="rvts15"/>
          <w:b/>
          <w:sz w:val="24"/>
        </w:rPr>
        <w:t>0</w:t>
      </w:r>
      <w:r>
        <w:rPr>
          <w:rStyle w:val="rvts15"/>
          <w:b/>
          <w:sz w:val="24"/>
        </w:rPr>
        <w:t xml:space="preserve"> до оголошення</w:t>
      </w:r>
    </w:p>
    <w:p w14:paraId="74C69031" w14:textId="6B839870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162F62">
        <w:rPr>
          <w:rStyle w:val="rvts15"/>
          <w:b/>
          <w:sz w:val="24"/>
        </w:rPr>
        <w:t>1</w:t>
      </w:r>
      <w:r w:rsidR="000C7B0E">
        <w:rPr>
          <w:rStyle w:val="rvts15"/>
          <w:b/>
          <w:sz w:val="24"/>
        </w:rPr>
        <w:t>9</w:t>
      </w:r>
      <w:r w:rsidR="006E6DC2">
        <w:rPr>
          <w:rStyle w:val="rvts15"/>
          <w:b/>
          <w:sz w:val="24"/>
        </w:rPr>
        <w:t>.0</w:t>
      </w:r>
      <w:r w:rsidR="000C7B0E">
        <w:rPr>
          <w:rStyle w:val="rvts15"/>
          <w:b/>
          <w:sz w:val="24"/>
        </w:rPr>
        <w:t>2</w:t>
      </w:r>
      <w:r w:rsidR="006E6DC2">
        <w:rPr>
          <w:rStyle w:val="rvts15"/>
          <w:b/>
          <w:sz w:val="24"/>
        </w:rPr>
        <w:t>.202</w:t>
      </w:r>
      <w:r w:rsidR="000C7B0E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року</w:t>
      </w:r>
    </w:p>
    <w:p w14:paraId="0096ABAE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2F44D9B3" w14:textId="77777777" w:rsidR="00FC505F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D07B75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FC505F">
        <w:rPr>
          <w:rStyle w:val="rvts15"/>
          <w:b/>
          <w:sz w:val="24"/>
        </w:rPr>
        <w:t>державний кадастровий реєстратор</w:t>
      </w:r>
    </w:p>
    <w:p w14:paraId="7F60774D" w14:textId="77777777" w:rsidR="00D26989" w:rsidRDefault="006E6DC2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В</w:t>
      </w:r>
      <w:r w:rsidR="00FC505F">
        <w:rPr>
          <w:rStyle w:val="rvts15"/>
          <w:b/>
          <w:sz w:val="24"/>
        </w:rPr>
        <w:t>ідділу №</w:t>
      </w:r>
      <w:r>
        <w:rPr>
          <w:rStyle w:val="rvts15"/>
          <w:b/>
          <w:sz w:val="24"/>
        </w:rPr>
        <w:t>1</w:t>
      </w:r>
      <w:r w:rsidR="00FC505F">
        <w:rPr>
          <w:rStyle w:val="rvts15"/>
          <w:b/>
          <w:sz w:val="24"/>
        </w:rPr>
        <w:t xml:space="preserve"> </w:t>
      </w:r>
      <w:r>
        <w:rPr>
          <w:rStyle w:val="rvts15"/>
          <w:b/>
          <w:sz w:val="24"/>
        </w:rPr>
        <w:t>У</w:t>
      </w:r>
      <w:r w:rsidR="00FC505F">
        <w:rPr>
          <w:rStyle w:val="rvts15"/>
          <w:b/>
          <w:sz w:val="24"/>
        </w:rPr>
        <w:t xml:space="preserve">правління </w:t>
      </w:r>
      <w:r>
        <w:rPr>
          <w:rStyle w:val="rvts15"/>
          <w:b/>
          <w:sz w:val="24"/>
        </w:rPr>
        <w:t>забезпечення реалізації державної політики у сфері земельних відносин</w:t>
      </w:r>
      <w:r w:rsidR="007A344A"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32CDB10F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78B3D65E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53DC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3BF5B50F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DE0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93E" w14:textId="77777777" w:rsidR="00FC505F" w:rsidRPr="00FC505F" w:rsidRDefault="00FC505F" w:rsidP="00DA2396">
            <w:pPr>
              <w:shd w:val="clear" w:color="auto" w:fill="FFFFFF"/>
              <w:tabs>
                <w:tab w:val="left" w:pos="1032"/>
              </w:tabs>
              <w:ind w:left="112" w:right="19" w:firstLine="0"/>
              <w:rPr>
                <w:rFonts w:eastAsia="Times New Roman"/>
                <w:sz w:val="24"/>
                <w:lang w:val="ru-RU"/>
              </w:rPr>
            </w:pPr>
            <w:r w:rsidRPr="00FC505F">
              <w:rPr>
                <w:rFonts w:eastAsia="Times New Roman"/>
                <w:sz w:val="24"/>
              </w:rPr>
              <w:t>Внесення до Державного земельного кадастру або надання відмови у внесенні відомостей (змін до них) про:</w:t>
            </w:r>
          </w:p>
          <w:p w14:paraId="0EF18237" w14:textId="77777777" w:rsidR="00FC505F" w:rsidRPr="00FC505F" w:rsidRDefault="00FC505F" w:rsidP="00DA2396">
            <w:pPr>
              <w:shd w:val="clear" w:color="auto" w:fill="FFFFFF"/>
              <w:tabs>
                <w:tab w:val="left" w:pos="375"/>
              </w:tabs>
              <w:ind w:left="112" w:right="19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- землі в межах району (в тому числі опис меж);</w:t>
            </w:r>
          </w:p>
          <w:p w14:paraId="621D1E6B" w14:textId="77777777" w:rsidR="00A80F41" w:rsidRDefault="00FC505F" w:rsidP="00DA2396">
            <w:pPr>
              <w:shd w:val="clear" w:color="auto" w:fill="FFFFFF"/>
              <w:tabs>
                <w:tab w:val="left" w:pos="552"/>
              </w:tabs>
              <w:ind w:left="112" w:right="127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- обмеження у використанні земель.</w:t>
            </w:r>
          </w:p>
          <w:p w14:paraId="1224CFAE" w14:textId="77777777" w:rsidR="00FC505F" w:rsidRPr="00FC505F" w:rsidRDefault="00FC505F" w:rsidP="00DA2396">
            <w:pPr>
              <w:shd w:val="clear" w:color="auto" w:fill="FFFFFF"/>
              <w:tabs>
                <w:tab w:val="left" w:pos="1032"/>
              </w:tabs>
              <w:ind w:left="112" w:right="17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Здійснення реєстрації:</w:t>
            </w:r>
          </w:p>
          <w:p w14:paraId="294013C3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внесення відомостей (змін до них) до Державного земельного кадастру;</w:t>
            </w:r>
          </w:p>
          <w:p w14:paraId="1A42F99B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відкликання заяв про внесення відомостей (змін до них) до Державного земельного кадастру;</w:t>
            </w:r>
          </w:p>
          <w:p w14:paraId="166E7A04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надання відомостей з Державного земельного кадастру;</w:t>
            </w:r>
          </w:p>
          <w:p w14:paraId="274BA29A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в електронній формі про отримання з Державного земельного кадастру відомостей про земельну ділянку;</w:t>
            </w:r>
          </w:p>
          <w:p w14:paraId="1BA9BBCC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повідомлень про виявлення помилок, допущених під час ведення Державного земельного кадастру;</w:t>
            </w:r>
          </w:p>
          <w:p w14:paraId="59965062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виправлення технічних помилок, допущених під час ведення Державного земельного кадастру;</w:t>
            </w:r>
          </w:p>
          <w:p w14:paraId="7696A02E" w14:textId="77777777" w:rsidR="00FC505F" w:rsidRDefault="00DA2396" w:rsidP="00DA2396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внесення до Державного земельного кадастру виправлених відомостей</w:t>
            </w:r>
            <w:r w:rsidR="00FC505F">
              <w:rPr>
                <w:rFonts w:eastAsia="Times New Roman"/>
                <w:sz w:val="24"/>
              </w:rPr>
              <w:t>.</w:t>
            </w:r>
          </w:p>
          <w:p w14:paraId="0B8C0A16" w14:textId="77777777" w:rsidR="00FC505F" w:rsidRDefault="00FC505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pacing w:val="-1"/>
                <w:sz w:val="24"/>
              </w:rPr>
            </w:pPr>
            <w:r w:rsidRPr="00FC505F">
              <w:rPr>
                <w:rFonts w:eastAsia="Times New Roman"/>
                <w:spacing w:val="-1"/>
                <w:sz w:val="24"/>
              </w:rPr>
              <w:t>Забезпеч</w:t>
            </w:r>
            <w:r>
              <w:rPr>
                <w:rFonts w:eastAsia="Times New Roman"/>
                <w:spacing w:val="-1"/>
                <w:sz w:val="24"/>
              </w:rPr>
              <w:t>ення</w:t>
            </w:r>
            <w:r w:rsidRPr="00FC505F">
              <w:rPr>
                <w:rFonts w:eastAsia="Times New Roman"/>
                <w:spacing w:val="-1"/>
                <w:sz w:val="24"/>
              </w:rPr>
              <w:t xml:space="preserve"> надання адміністративних послуг згідно із законом у сфері Державного земельного кадастру</w:t>
            </w:r>
            <w:r w:rsidR="00DA2396">
              <w:rPr>
                <w:rFonts w:eastAsia="Times New Roman"/>
                <w:spacing w:val="-1"/>
                <w:sz w:val="24"/>
              </w:rPr>
              <w:t>.</w:t>
            </w:r>
          </w:p>
          <w:p w14:paraId="166BADC2" w14:textId="77777777" w:rsidR="00DA2396" w:rsidRPr="007C44C6" w:rsidRDefault="00DA2396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DA2396">
              <w:rPr>
                <w:rFonts w:eastAsia="Times New Roman"/>
                <w:sz w:val="24"/>
              </w:rPr>
              <w:t>Розгляд пропозицій, звернень, заяв, скарг і клопотань органів виконавчої влади, громадян, громадських об’єднань, підприємств, установ та організацій, відповідно до повноважень</w:t>
            </w:r>
            <w:r>
              <w:rPr>
                <w:rFonts w:eastAsia="Times New Roman"/>
                <w:sz w:val="24"/>
              </w:rPr>
              <w:t>.</w:t>
            </w:r>
          </w:p>
        </w:tc>
      </w:tr>
      <w:tr w:rsidR="0062522D" w:rsidRPr="00802841" w14:paraId="71A33BA3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229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433" w14:textId="77777777" w:rsidR="006E6DC2" w:rsidRPr="00AE190C" w:rsidRDefault="006E6DC2" w:rsidP="006E6E5B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>
              <w:rPr>
                <w:sz w:val="24"/>
                <w:lang w:eastAsia="uk-UA"/>
              </w:rPr>
              <w:t>3633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2634622F" w14:textId="7D72FE88" w:rsidR="006E6DC2" w:rsidRPr="00AE190C" w:rsidRDefault="006E6DC2" w:rsidP="006E6E5B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2C2A664C" w14:textId="77777777" w:rsidR="0062522D" w:rsidRPr="007C44C6" w:rsidRDefault="006E6DC2" w:rsidP="006E6E5B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4F1E6D7D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C7BD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A50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7D3551EE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0195139F" w14:textId="77777777" w:rsidR="004442F5" w:rsidRPr="00802841" w:rsidRDefault="008E1B75" w:rsidP="006E6E5B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62522D" w:rsidRPr="00802841" w14:paraId="4984059B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D20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0C54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40E8B4FA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3A73B915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04902171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285F921E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757546DC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2F2C6E71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5695BD17" w14:textId="399F21E5" w:rsidR="0062522D" w:rsidRPr="001C75D2" w:rsidRDefault="00414DB5" w:rsidP="006A6F1B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0C7B0E">
              <w:rPr>
                <w:sz w:val="24"/>
              </w:rPr>
              <w:t>0</w:t>
            </w:r>
            <w:r w:rsidR="000C7B0E">
              <w:t>5</w:t>
            </w:r>
            <w:r w:rsidRPr="00365A0E">
              <w:rPr>
                <w:sz w:val="24"/>
              </w:rPr>
              <w:t xml:space="preserve"> календарн</w:t>
            </w:r>
            <w:r w:rsidR="006E6E5B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162F62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0C7B0E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585B5D">
              <w:rPr>
                <w:sz w:val="24"/>
              </w:rPr>
              <w:t>2</w:t>
            </w:r>
            <w:r w:rsidR="000C7B0E">
              <w:rPr>
                <w:sz w:val="24"/>
              </w:rPr>
              <w:t>3</w:t>
            </w:r>
            <w:r w:rsidR="006E6E5B">
              <w:rPr>
                <w:sz w:val="24"/>
              </w:rPr>
              <w:t xml:space="preserve"> </w:t>
            </w:r>
            <w:r w:rsidR="000C7B0E">
              <w:rPr>
                <w:sz w:val="24"/>
              </w:rPr>
              <w:t>лютого</w:t>
            </w:r>
            <w:r w:rsidR="005E040C" w:rsidRPr="00365A0E">
              <w:rPr>
                <w:sz w:val="24"/>
              </w:rPr>
              <w:t xml:space="preserve"> 202</w:t>
            </w:r>
            <w:r w:rsidR="000C7B0E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578ED854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D483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9130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1FCEB1FC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2AD0AA5B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E8CE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BF5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6BD6A6AA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24C4BE99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6248FDD7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66F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484B8FA8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FD1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F2D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21C7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2EC80800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FAFF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FBE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452" w14:textId="77777777" w:rsidR="001B3D49" w:rsidRPr="008951FD" w:rsidRDefault="008951FD" w:rsidP="00262D8B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стаж землевпорядної або юридичної роботи не менш як два роки</w:t>
            </w:r>
          </w:p>
        </w:tc>
      </w:tr>
      <w:tr w:rsidR="00271A76" w:rsidRPr="00802841" w14:paraId="4F11EFBF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55E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7EC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B3B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73057E00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6001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C9A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BB3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3D31BE7B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CD3F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21EC9792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14C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06A074C1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00B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BB9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4FBEF68D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A99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90C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3BB58F1A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D37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C9B3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B57C6D9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9F54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CEA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71747BB9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480655502">
    <w:abstractNumId w:val="5"/>
  </w:num>
  <w:num w:numId="2" w16cid:durableId="1498379964">
    <w:abstractNumId w:val="3"/>
  </w:num>
  <w:num w:numId="3" w16cid:durableId="1624535870">
    <w:abstractNumId w:val="6"/>
  </w:num>
  <w:num w:numId="4" w16cid:durableId="1293097199">
    <w:abstractNumId w:val="2"/>
  </w:num>
  <w:num w:numId="5" w16cid:durableId="562452658">
    <w:abstractNumId w:val="4"/>
  </w:num>
  <w:num w:numId="6" w16cid:durableId="1981225305">
    <w:abstractNumId w:val="0"/>
  </w:num>
  <w:num w:numId="7" w16cid:durableId="51237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C7B0E"/>
    <w:rsid w:val="000E3354"/>
    <w:rsid w:val="001012C8"/>
    <w:rsid w:val="001130C1"/>
    <w:rsid w:val="00126FD6"/>
    <w:rsid w:val="00152728"/>
    <w:rsid w:val="001557F7"/>
    <w:rsid w:val="00162276"/>
    <w:rsid w:val="0016231D"/>
    <w:rsid w:val="00162F62"/>
    <w:rsid w:val="00174FB1"/>
    <w:rsid w:val="00183556"/>
    <w:rsid w:val="0018357D"/>
    <w:rsid w:val="00190A2B"/>
    <w:rsid w:val="00190A99"/>
    <w:rsid w:val="001914F7"/>
    <w:rsid w:val="001A045B"/>
    <w:rsid w:val="001B1C54"/>
    <w:rsid w:val="001B3D49"/>
    <w:rsid w:val="001C596E"/>
    <w:rsid w:val="00200430"/>
    <w:rsid w:val="002124B9"/>
    <w:rsid w:val="00214BB1"/>
    <w:rsid w:val="00262D8B"/>
    <w:rsid w:val="00271949"/>
    <w:rsid w:val="00271A76"/>
    <w:rsid w:val="0027263F"/>
    <w:rsid w:val="00280B50"/>
    <w:rsid w:val="00284CC8"/>
    <w:rsid w:val="002861E9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4384B"/>
    <w:rsid w:val="005651FB"/>
    <w:rsid w:val="00565A28"/>
    <w:rsid w:val="00585B5D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A6F1B"/>
    <w:rsid w:val="006B5FE6"/>
    <w:rsid w:val="006B6B4C"/>
    <w:rsid w:val="006D4133"/>
    <w:rsid w:val="006D717F"/>
    <w:rsid w:val="006E48AE"/>
    <w:rsid w:val="006E6DC2"/>
    <w:rsid w:val="006E6E5B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51FD"/>
    <w:rsid w:val="008A0B82"/>
    <w:rsid w:val="008C5D6F"/>
    <w:rsid w:val="008E1B75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28F1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82CD5-FD0A-427E-8791-BE085113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476</Words>
  <Characters>2994</Characters>
  <Application>Microsoft Office Word</Application>
  <DocSecurity>0</DocSecurity>
  <Lines>106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18</cp:revision>
  <cp:lastPrinted>2022-07-11T13:46:00Z</cp:lastPrinted>
  <dcterms:created xsi:type="dcterms:W3CDTF">2022-07-11T12:26:00Z</dcterms:created>
  <dcterms:modified xsi:type="dcterms:W3CDTF">2026-02-19T06:18:00Z</dcterms:modified>
</cp:coreProperties>
</file>