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F43BA6">
        <w:rPr>
          <w:rStyle w:val="rvts15"/>
          <w:b/>
          <w:sz w:val="24"/>
        </w:rPr>
        <w:t>13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8F1080">
        <w:rPr>
          <w:rStyle w:val="rvts15"/>
          <w:b/>
          <w:sz w:val="24"/>
        </w:rPr>
        <w:t>02.07.</w:t>
      </w:r>
      <w:r>
        <w:rPr>
          <w:rStyle w:val="rvts15"/>
          <w:b/>
          <w:sz w:val="24"/>
        </w:rPr>
        <w:t>202</w:t>
      </w:r>
      <w:r w:rsidR="008F108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8F1080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3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</w:t>
      </w:r>
      <w:r w:rsidR="00F43BA6">
        <w:rPr>
          <w:rStyle w:val="rvts15"/>
          <w:b/>
          <w:sz w:val="24"/>
        </w:rPr>
        <w:t>н</w:t>
      </w:r>
      <w:r>
        <w:rPr>
          <w:rStyle w:val="rvts15"/>
          <w:b/>
          <w:sz w:val="24"/>
        </w:rPr>
        <w:t>осин</w:t>
      </w:r>
      <w:r w:rsidR="00F43BA6">
        <w:rPr>
          <w:rStyle w:val="rvts15"/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8F1080" w:rsidRPr="00AE190C" w:rsidRDefault="008F1080" w:rsidP="005F12A7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8F1080" w:rsidP="005F12A7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5F12A7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5F12A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5F12A7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5F12A7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5F12A7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5F12A7">
              <w:rPr>
                <w:sz w:val="24"/>
              </w:rPr>
              <w:t>08 липня</w:t>
            </w:r>
            <w:r w:rsidR="005E040C" w:rsidRPr="00365A0E">
              <w:rPr>
                <w:sz w:val="24"/>
              </w:rPr>
              <w:t xml:space="preserve"> 202</w:t>
            </w:r>
            <w:r w:rsidR="005F12A7">
              <w:rPr>
                <w:sz w:val="24"/>
              </w:rPr>
              <w:t>4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8F1080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12A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108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43BA6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734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3585-A9C7-4A20-92D1-76473D42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15</cp:revision>
  <cp:lastPrinted>2022-07-11T13:46:00Z</cp:lastPrinted>
  <dcterms:created xsi:type="dcterms:W3CDTF">2022-07-11T12:26:00Z</dcterms:created>
  <dcterms:modified xsi:type="dcterms:W3CDTF">2024-07-02T06:47:00Z</dcterms:modified>
</cp:coreProperties>
</file>