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C64447">
            <w:pPr>
              <w:tabs>
                <w:tab w:val="left" w:pos="1342"/>
              </w:tabs>
              <w:ind w:firstLine="0"/>
              <w:jc w:val="left"/>
              <w:rPr>
                <w:rStyle w:val="rvts15"/>
                <w:sz w:val="24"/>
              </w:rPr>
            </w:pPr>
            <w:r>
              <w:rPr>
                <w:rStyle w:val="rvts15"/>
                <w:sz w:val="24"/>
              </w:rPr>
              <w:t xml:space="preserve">від </w:t>
            </w:r>
            <w:r w:rsidR="00C73B8F">
              <w:rPr>
                <w:rStyle w:val="rvts15"/>
                <w:sz w:val="24"/>
              </w:rPr>
              <w:t>0</w:t>
            </w:r>
            <w:r w:rsidR="00C64447">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C64447">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Глибоцькому, </w:t>
      </w:r>
      <w:proofErr w:type="spellStart"/>
      <w:r w:rsidR="00722260">
        <w:rPr>
          <w:rStyle w:val="rvts15"/>
          <w:b/>
          <w:sz w:val="24"/>
        </w:rPr>
        <w:t>Герцаївському</w:t>
      </w:r>
      <w:proofErr w:type="spellEnd"/>
      <w:r w:rsidR="00722260">
        <w:rPr>
          <w:rStyle w:val="rvts15"/>
          <w:b/>
          <w:sz w:val="24"/>
        </w:rPr>
        <w:t xml:space="preserve">, </w:t>
      </w:r>
      <w:proofErr w:type="spellStart"/>
      <w:r w:rsidR="00722260">
        <w:rPr>
          <w:rStyle w:val="rvts15"/>
          <w:b/>
          <w:sz w:val="24"/>
        </w:rPr>
        <w:t>Новоселицькому</w:t>
      </w:r>
      <w:proofErr w:type="spellEnd"/>
      <w:r w:rsidR="00722260">
        <w:rPr>
          <w:rStyle w:val="rvts15"/>
          <w:b/>
          <w:sz w:val="24"/>
        </w:rPr>
        <w:t xml:space="preserve"> районах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322392">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322392">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322392">
              <w:rPr>
                <w:b/>
                <w:u w:val="single"/>
                <w:lang w:val="uk-UA"/>
              </w:rPr>
              <w:t>24 жовтня</w:t>
            </w:r>
            <w:bookmarkStart w:id="10" w:name="_GoBack"/>
            <w:bookmarkEnd w:id="10"/>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22392"/>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22260"/>
    <w:rsid w:val="007626DE"/>
    <w:rsid w:val="00774944"/>
    <w:rsid w:val="00790FC7"/>
    <w:rsid w:val="00795C12"/>
    <w:rsid w:val="007D3063"/>
    <w:rsid w:val="007D3D2C"/>
    <w:rsid w:val="007F7BB2"/>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270EE"/>
    <w:rsid w:val="00C33E3A"/>
    <w:rsid w:val="00C64447"/>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3903</Words>
  <Characters>2225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2019-10-10T06:29:00Z</cp:lastPrinted>
  <dcterms:created xsi:type="dcterms:W3CDTF">2019-10-08T08:56:00Z</dcterms:created>
  <dcterms:modified xsi:type="dcterms:W3CDTF">2019-10-10T06:29:00Z</dcterms:modified>
</cp:coreProperties>
</file>