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2731AD">
            <w:pPr>
              <w:tabs>
                <w:tab w:val="left" w:pos="1342"/>
              </w:tabs>
              <w:ind w:firstLine="0"/>
              <w:jc w:val="left"/>
              <w:rPr>
                <w:rStyle w:val="rvts15"/>
                <w:sz w:val="24"/>
              </w:rPr>
            </w:pPr>
            <w:r>
              <w:rPr>
                <w:rStyle w:val="rvts15"/>
                <w:sz w:val="24"/>
              </w:rPr>
              <w:t xml:space="preserve">від </w:t>
            </w:r>
            <w:r w:rsidR="002731AD">
              <w:rPr>
                <w:rStyle w:val="rvts15"/>
                <w:sz w:val="24"/>
              </w:rPr>
              <w:t>18</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w:t>
            </w:r>
            <w:r w:rsidR="002731AD">
              <w:rPr>
                <w:rStyle w:val="rvts15"/>
                <w:sz w:val="24"/>
              </w:rPr>
              <w:t>96</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303C67" w:rsidRDefault="00303C67" w:rsidP="00E352B8">
      <w:pPr>
        <w:tabs>
          <w:tab w:val="left" w:pos="1342"/>
        </w:tabs>
        <w:jc w:val="center"/>
        <w:rPr>
          <w:rStyle w:val="rvts15"/>
          <w:b/>
          <w:sz w:val="24"/>
        </w:rPr>
      </w:pPr>
      <w:r>
        <w:rPr>
          <w:rStyle w:val="rvts15"/>
          <w:b/>
          <w:sz w:val="24"/>
        </w:rPr>
        <w:t xml:space="preserve">провідного спеціаліста відділу </w:t>
      </w:r>
      <w:r w:rsidR="00C36E0A">
        <w:rPr>
          <w:rStyle w:val="rvts15"/>
          <w:b/>
          <w:sz w:val="24"/>
        </w:rPr>
        <w:t>договірної роботи</w:t>
      </w:r>
      <w:r>
        <w:rPr>
          <w:rStyle w:val="rvts15"/>
          <w:b/>
          <w:sz w:val="24"/>
        </w:rPr>
        <w:t xml:space="preserve"> Юридичного управління</w:t>
      </w:r>
    </w:p>
    <w:p w:rsidR="00E352B8" w:rsidRDefault="007D3063" w:rsidP="00E352B8">
      <w:pPr>
        <w:tabs>
          <w:tab w:val="left" w:pos="1342"/>
        </w:tabs>
        <w:jc w:val="center"/>
        <w:rPr>
          <w:rStyle w:val="rvts15"/>
        </w:rPr>
      </w:pPr>
      <w:r>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Організація та участь у забезпеченні реалізації державної правової політики у відповідній сфері</w:t>
            </w:r>
            <w:r w:rsidR="00013B4C">
              <w:rPr>
                <w:rFonts w:ascii="Times New Roman" w:hAnsi="Times New Roman"/>
                <w:sz w:val="24"/>
                <w:szCs w:val="24"/>
                <w:lang w:val="uk-UA"/>
              </w:rPr>
              <w:t>.</w:t>
            </w:r>
          </w:p>
          <w:p w:rsidR="00CC1D48" w:rsidRPr="00CC1D48"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Розробка та участь у розробленні проектів нормативно-правових актів</w:t>
            </w:r>
            <w:r w:rsidR="00013B4C">
              <w:rPr>
                <w:rFonts w:ascii="Times New Roman" w:hAnsi="Times New Roman"/>
                <w:sz w:val="24"/>
                <w:szCs w:val="24"/>
                <w:lang w:val="uk-UA"/>
              </w:rPr>
              <w:t>.</w:t>
            </w:r>
          </w:p>
          <w:p w:rsidR="00CC1D48" w:rsidRPr="00CC1D48" w:rsidRDefault="00303C67"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Pr>
                <w:rFonts w:ascii="Times New Roman" w:hAnsi="Times New Roman"/>
                <w:sz w:val="24"/>
                <w:szCs w:val="24"/>
                <w:lang w:val="uk-UA"/>
              </w:rPr>
              <w:t>Перевірка відповідності законодавству і міжнародним договорам України проектів наказів та інших актів, що подаються на підпис керівництва.</w:t>
            </w:r>
          </w:p>
          <w:p w:rsidR="00CC1D48" w:rsidRPr="00CC1D48" w:rsidRDefault="00D93D30"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 xml:space="preserve">Ведення обліку актів законодавства і міжнародних договорів України, забезпечення підтримання їх у контрольному стані та зберігання </w:t>
            </w:r>
            <w:r w:rsidR="00CC1D48" w:rsidRPr="00CC1D48">
              <w:rPr>
                <w:rFonts w:ascii="Times New Roman" w:hAnsi="Times New Roman"/>
                <w:snapToGrid w:val="0"/>
                <w:sz w:val="24"/>
                <w:szCs w:val="24"/>
                <w:lang w:val="uk-UA"/>
              </w:rPr>
              <w:t>.</w:t>
            </w:r>
            <w:r w:rsidR="00CC1D48" w:rsidRPr="00CC1D48">
              <w:rPr>
                <w:rFonts w:ascii="Times New Roman" w:hAnsi="Times New Roman"/>
                <w:color w:val="000000"/>
                <w:sz w:val="24"/>
                <w:szCs w:val="24"/>
                <w:lang w:val="uk-UA"/>
              </w:rPr>
              <w:t xml:space="preserve"> </w:t>
            </w:r>
          </w:p>
          <w:p w:rsidR="00CC1D48" w:rsidRPr="00CC1D48" w:rsidRDefault="00D93D30" w:rsidP="000A64C3">
            <w:pPr>
              <w:pStyle w:val="ab"/>
              <w:numPr>
                <w:ilvl w:val="0"/>
                <w:numId w:val="2"/>
              </w:numPr>
              <w:tabs>
                <w:tab w:val="left" w:pos="35"/>
              </w:tabs>
              <w:spacing w:after="0" w:line="240" w:lineRule="auto"/>
              <w:jc w:val="both"/>
              <w:rPr>
                <w:rFonts w:ascii="Times New Roman" w:hAnsi="Times New Roman"/>
                <w:sz w:val="24"/>
                <w:szCs w:val="24"/>
                <w:lang w:val="uk-UA"/>
              </w:rPr>
            </w:pPr>
            <w:r>
              <w:rPr>
                <w:rFonts w:ascii="Times New Roman" w:hAnsi="Times New Roman"/>
                <w:sz w:val="24"/>
                <w:szCs w:val="24"/>
                <w:lang w:val="uk-UA"/>
              </w:rPr>
              <w:t>Інформування керівництва Головного управління про необхідність вжиття заходів для внесення змін до нормативно-правових актів та інших документів, визнання їх такими, що втратили чинність або скасування.</w:t>
            </w:r>
          </w:p>
          <w:p w:rsidR="00CC1D48" w:rsidRPr="00CC1D48" w:rsidRDefault="00D93D30"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Разом із зацікавленими структурними підрозділами Головного управління узагальнює практику застосування законодавства у відповідній сфері, готує пропозиції щодо його вдосконалення, подає їх на розгляд керівництва Головного управління для вирішення питання щодо підготовки проектів нормативно-правових актів та інших документів, внесення їх в установленому порядку до державного органу, уповноваженого приймати такі акти</w:t>
            </w:r>
            <w:r w:rsidR="00CC1D48" w:rsidRPr="00CC1D48">
              <w:rPr>
                <w:rFonts w:ascii="Times New Roman" w:hAnsi="Times New Roman"/>
                <w:color w:val="000000"/>
                <w:sz w:val="24"/>
                <w:szCs w:val="24"/>
                <w:lang w:val="uk-UA"/>
              </w:rPr>
              <w:t>.</w:t>
            </w:r>
          </w:p>
          <w:p w:rsidR="00AE360C" w:rsidRPr="002B757E" w:rsidRDefault="00D93D30" w:rsidP="007626DE">
            <w:pPr>
              <w:pStyle w:val="ab"/>
              <w:numPr>
                <w:ilvl w:val="0"/>
                <w:numId w:val="2"/>
              </w:numPr>
              <w:tabs>
                <w:tab w:val="left" w:pos="129"/>
              </w:tabs>
              <w:spacing w:after="0" w:line="240" w:lineRule="auto"/>
              <w:jc w:val="both"/>
              <w:rPr>
                <w:sz w:val="24"/>
                <w:lang w:val="uk-UA"/>
              </w:rPr>
            </w:pPr>
            <w:r>
              <w:rPr>
                <w:rFonts w:ascii="Times New Roman" w:hAnsi="Times New Roman"/>
                <w:color w:val="000000"/>
                <w:sz w:val="24"/>
                <w:szCs w:val="24"/>
                <w:lang w:val="uk-UA"/>
              </w:rPr>
              <w:t>Аналіз матеріалів, що надійшли від правоохоронних та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органами виконавчої влади</w:t>
            </w:r>
            <w:r w:rsidR="005D03A9">
              <w:rPr>
                <w:rFonts w:ascii="Times New Roman" w:hAnsi="Times New Roman"/>
                <w:color w:val="000000"/>
                <w:sz w:val="24"/>
                <w:szCs w:val="24"/>
                <w:lang w:val="uk-UA"/>
              </w:rPr>
              <w:t>.</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7626DE">
            <w:pPr>
              <w:pStyle w:val="rvps14"/>
              <w:spacing w:before="0" w:after="0"/>
            </w:pPr>
            <w:r w:rsidRPr="0088768A">
              <w:t xml:space="preserve">посадовий оклад – </w:t>
            </w:r>
            <w:r w:rsidR="007626DE">
              <w:t>4690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C36E0A">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C36E0A">
              <w:rPr>
                <w:lang w:val="uk-UA"/>
              </w:rPr>
              <w:t>30</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C36E0A">
              <w:rPr>
                <w:b/>
                <w:u w:val="single"/>
                <w:lang w:val="uk-UA"/>
              </w:rPr>
              <w:t>04  листопада</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7626DE" w:rsidP="00C73B8F">
            <w:pPr>
              <w:pStyle w:val="rvps14"/>
              <w:jc w:val="both"/>
            </w:pPr>
            <w:r>
              <w:rPr>
                <w:rStyle w:val="rvts0"/>
              </w:rPr>
              <w:t xml:space="preserve">молодший бакалавр, бакалавр, </w:t>
            </w:r>
            <w:r w:rsidRPr="00031FE2">
              <w:rPr>
                <w:rStyle w:val="rvts0"/>
              </w:rPr>
              <w:t xml:space="preserve">магістр, </w:t>
            </w:r>
            <w:r w:rsidRPr="00DE41AB">
              <w:rPr>
                <w:rStyle w:val="rvts0"/>
              </w:rPr>
              <w:t xml:space="preserve">спеціаліст </w:t>
            </w:r>
            <w:r w:rsidRPr="00DE41AB">
              <w:t xml:space="preserve">за </w:t>
            </w:r>
            <w:r w:rsidRPr="00F64B22">
              <w:t>спеціальністю</w:t>
            </w:r>
            <w:r w:rsidRPr="00F64B22">
              <w:rPr>
                <w:lang w:val="ru-RU"/>
              </w:rPr>
              <w:t xml:space="preserve"> </w:t>
            </w:r>
            <w:r w:rsidRPr="00F64B22">
              <w:t>«Право», «Правознавство»</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1"/>
              <w:widowControl w:val="0"/>
              <w:spacing w:line="256" w:lineRule="auto"/>
              <w:ind w:left="37" w:firstLine="0"/>
              <w:rPr>
                <w:sz w:val="24"/>
              </w:rPr>
            </w:pPr>
            <w:r>
              <w:rPr>
                <w:spacing w:val="4"/>
                <w:sz w:val="24"/>
              </w:rPr>
              <w:t>З</w:t>
            </w:r>
            <w:r w:rsidRPr="007D64B3">
              <w:rPr>
                <w:spacing w:val="4"/>
                <w:sz w:val="24"/>
              </w:rPr>
              <w:t xml:space="preserve">акони України, що стосуються </w:t>
            </w:r>
            <w:r w:rsidRPr="007D64B3">
              <w:rPr>
                <w:rStyle w:val="rvts0"/>
                <w:spacing w:val="4"/>
                <w:sz w:val="24"/>
              </w:rPr>
              <w:t>сфери топографо-геодезичної і картографічної діяльності та земельних відносин</w:t>
            </w:r>
            <w:r w:rsidRPr="007D64B3">
              <w:rPr>
                <w:spacing w:val="4"/>
                <w:sz w:val="24"/>
              </w:rPr>
              <w:t xml:space="preserve"> територіальних органів Держгеокадастру</w:t>
            </w:r>
            <w:r w:rsidRPr="007D64B3">
              <w:rPr>
                <w:color w:val="000000"/>
                <w:spacing w:val="4"/>
                <w:sz w:val="24"/>
              </w:rPr>
              <w:t xml:space="preserve"> </w:t>
            </w:r>
            <w:r w:rsidRPr="007D64B3">
              <w:rPr>
                <w:spacing w:val="4"/>
                <w:sz w:val="24"/>
              </w:rPr>
              <w:t>(у тому числі Земельний кодекс України, Закони України «Про землеустрій», «Про охорону земель», «Про фермерське господарство», «Про оренду землі», «Про оцінку земель», «Про Державний земельний кадастр», «Про державну експертизу землевпорядної документації»,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«Про топографо-геодезичну і картографічну діяльність»), Кодекс законів про працю України,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731AD"/>
    <w:rsid w:val="00290666"/>
    <w:rsid w:val="00296F34"/>
    <w:rsid w:val="002B757E"/>
    <w:rsid w:val="002C49BC"/>
    <w:rsid w:val="00303C67"/>
    <w:rsid w:val="00356E50"/>
    <w:rsid w:val="00380A55"/>
    <w:rsid w:val="003872C5"/>
    <w:rsid w:val="003A7F5B"/>
    <w:rsid w:val="003D40A7"/>
    <w:rsid w:val="0041178D"/>
    <w:rsid w:val="004472B0"/>
    <w:rsid w:val="00450933"/>
    <w:rsid w:val="005031A9"/>
    <w:rsid w:val="00517560"/>
    <w:rsid w:val="0056405C"/>
    <w:rsid w:val="005B2710"/>
    <w:rsid w:val="005D03A9"/>
    <w:rsid w:val="006659E0"/>
    <w:rsid w:val="006A531B"/>
    <w:rsid w:val="007626DE"/>
    <w:rsid w:val="00774944"/>
    <w:rsid w:val="00790FC7"/>
    <w:rsid w:val="00795C12"/>
    <w:rsid w:val="007D3063"/>
    <w:rsid w:val="007D3D2C"/>
    <w:rsid w:val="007F7BB2"/>
    <w:rsid w:val="008360A3"/>
    <w:rsid w:val="00845B5D"/>
    <w:rsid w:val="0088768A"/>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33E3A"/>
    <w:rsid w:val="00C36E0A"/>
    <w:rsid w:val="00C73B8F"/>
    <w:rsid w:val="00C76784"/>
    <w:rsid w:val="00C867F0"/>
    <w:rsid w:val="00CA3FCF"/>
    <w:rsid w:val="00CB00F6"/>
    <w:rsid w:val="00CC1D48"/>
    <w:rsid w:val="00CD27E5"/>
    <w:rsid w:val="00D20451"/>
    <w:rsid w:val="00D33396"/>
    <w:rsid w:val="00D50C4C"/>
    <w:rsid w:val="00D61DCC"/>
    <w:rsid w:val="00D70FE8"/>
    <w:rsid w:val="00D73458"/>
    <w:rsid w:val="00D93D30"/>
    <w:rsid w:val="00E3186B"/>
    <w:rsid w:val="00E352B8"/>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4180</Words>
  <Characters>2384</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2019-10-18T08:20:00Z</cp:lastPrinted>
  <dcterms:created xsi:type="dcterms:W3CDTF">2019-10-16T13:06:00Z</dcterms:created>
  <dcterms:modified xsi:type="dcterms:W3CDTF">2019-10-18T08:21:00Z</dcterms:modified>
</cp:coreProperties>
</file>